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8E128C"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Start w:id="1" w:name="_GoBack"/>
      <w:bookmarkEnd w:id="0"/>
      <w:bookmarkEnd w:id="1"/>
      <w:r w:rsidRPr="004847AC">
        <w:rPr>
          <w:rFonts w:ascii="Arial" w:eastAsia="MS Mincho" w:hAnsi="Arial" w:cs="Arial"/>
          <w:b/>
          <w:color w:val="000000" w:themeColor="text1"/>
          <w:sz w:val="24"/>
          <w:szCs w:val="24"/>
          <w:lang w:val="en-US" w:eastAsia="en-US"/>
        </w:rPr>
        <w:t>3GPP TSG-RAN WG4 Meeting #</w:t>
      </w:r>
      <w:r w:rsidRPr="004847AC">
        <w:rPr>
          <w:rFonts w:ascii="Arial" w:eastAsia="MS Mincho" w:hAnsi="Arial" w:cs="Arial"/>
          <w:color w:val="000000" w:themeColor="text1"/>
          <w:sz w:val="20"/>
          <w:szCs w:val="20"/>
          <w:lang w:val="en-US" w:eastAsia="en-US"/>
        </w:rPr>
        <w:t xml:space="preserve"> </w:t>
      </w:r>
      <w:r w:rsidRPr="004847AC">
        <w:rPr>
          <w:rFonts w:ascii="Arial" w:eastAsia="MS Mincho" w:hAnsi="Arial" w:cs="Arial"/>
          <w:b/>
          <w:color w:val="000000" w:themeColor="text1"/>
          <w:sz w:val="24"/>
          <w:szCs w:val="24"/>
          <w:lang w:val="en-US" w:eastAsia="en-US"/>
        </w:rPr>
        <w:t>1</w:t>
      </w:r>
      <w:r w:rsidRPr="004847AC">
        <w:rPr>
          <w:rFonts w:ascii="Arial" w:eastAsiaTheme="minorEastAsia" w:hAnsi="Arial" w:cs="Arial" w:hint="eastAsia"/>
          <w:b/>
          <w:color w:val="000000" w:themeColor="text1"/>
          <w:sz w:val="24"/>
          <w:szCs w:val="24"/>
          <w:lang w:val="en-US"/>
        </w:rPr>
        <w:t>10bis</w:t>
      </w:r>
      <w:r w:rsidRPr="004847AC">
        <w:rPr>
          <w:rFonts w:ascii="Arial" w:eastAsiaTheme="minorEastAsia" w:hAnsi="Arial" w:cs="Arial"/>
          <w:b/>
          <w:color w:val="000000" w:themeColor="text1"/>
          <w:sz w:val="24"/>
          <w:szCs w:val="24"/>
          <w:lang w:val="en-US"/>
        </w:rPr>
        <w:t xml:space="preserve"> </w:t>
      </w:r>
      <w:r w:rsidRPr="00CD255E">
        <w:rPr>
          <w:rFonts w:ascii="Arial" w:eastAsiaTheme="minorEastAsia" w:hAnsi="Arial" w:cs="Arial"/>
          <w:b/>
          <w:color w:val="FF0000"/>
          <w:sz w:val="24"/>
          <w:szCs w:val="24"/>
          <w:lang w:val="en-US"/>
        </w:rPr>
        <w:t xml:space="preserve"> </w:t>
      </w:r>
      <w:r w:rsidRPr="008E128C">
        <w:rPr>
          <w:rFonts w:ascii="Arial" w:eastAsiaTheme="minorEastAsia" w:hAnsi="Arial" w:cs="Arial"/>
          <w:b/>
          <w:color w:val="000000" w:themeColor="text1"/>
          <w:sz w:val="24"/>
          <w:szCs w:val="24"/>
          <w:lang w:val="en-US"/>
        </w:rPr>
        <w:t xml:space="preserve">                                                 </w:t>
      </w:r>
      <w:r w:rsidRPr="008E128C">
        <w:rPr>
          <w:rFonts w:ascii="Arial" w:eastAsiaTheme="minorEastAsia" w:hAnsi="Arial" w:cs="Arial" w:hint="eastAsia"/>
          <w:b/>
          <w:color w:val="000000" w:themeColor="text1"/>
          <w:sz w:val="24"/>
          <w:szCs w:val="24"/>
          <w:lang w:val="en-US"/>
        </w:rPr>
        <w:t xml:space="preserve">       </w:t>
      </w:r>
      <w:r w:rsidR="00AF27FD" w:rsidRPr="00AF27FD">
        <w:rPr>
          <w:rFonts w:ascii="Arial" w:hAnsi="Arial" w:cs="Arial"/>
          <w:b/>
          <w:color w:val="000000" w:themeColor="text1"/>
          <w:sz w:val="24"/>
          <w:szCs w:val="24"/>
        </w:rPr>
        <w:t>R4-2404458</w:t>
      </w:r>
    </w:p>
    <w:p w:rsidR="00A13C4C" w:rsidRPr="004847AC" w:rsidRDefault="004847AC" w:rsidP="000B7C0C">
      <w:pPr>
        <w:pStyle w:val="afb"/>
        <w:spacing w:before="120" w:after="0"/>
        <w:rPr>
          <w:rFonts w:ascii="Arial" w:hAnsi="Arial" w:cs="Arial"/>
          <w:noProof/>
          <w:color w:val="000000" w:themeColor="text1"/>
          <w:szCs w:val="24"/>
        </w:rPr>
      </w:pPr>
      <w:r w:rsidRPr="004847AC">
        <w:rPr>
          <w:rFonts w:ascii="Arial" w:hAnsi="Arial" w:cs="Arial"/>
          <w:noProof/>
          <w:color w:val="000000" w:themeColor="text1"/>
          <w:szCs w:val="24"/>
        </w:rPr>
        <w:t>Changsha, China, 15th – 19th April, 2024</w:t>
      </w:r>
    </w:p>
    <w:p w:rsidR="004847AC" w:rsidRPr="00160258" w:rsidRDefault="004847AC" w:rsidP="000B7C0C">
      <w:pPr>
        <w:pStyle w:val="afb"/>
        <w:spacing w:before="120" w:after="0"/>
        <w:rPr>
          <w:color w:val="000000" w:themeColor="text1"/>
        </w:rPr>
      </w:pPr>
    </w:p>
    <w:p w:rsidR="00360188" w:rsidRPr="008E128C" w:rsidRDefault="00A63EF1" w:rsidP="00360188">
      <w:pPr>
        <w:pStyle w:val="afb"/>
        <w:spacing w:before="0" w:after="0" w:line="360" w:lineRule="auto"/>
        <w:rPr>
          <w:rFonts w:ascii="Arial" w:hAnsi="Arial" w:cs="Arial"/>
          <w:color w:val="000000" w:themeColor="text1"/>
          <w:lang w:val="en-US"/>
        </w:rPr>
      </w:pPr>
      <w:r w:rsidRPr="008E128C">
        <w:rPr>
          <w:rFonts w:ascii="Arial" w:hAnsi="Arial" w:cs="Arial"/>
          <w:color w:val="000000" w:themeColor="text1"/>
        </w:rPr>
        <w:t xml:space="preserve">Title: </w:t>
      </w:r>
      <w:r w:rsidRPr="008E128C">
        <w:rPr>
          <w:rFonts w:ascii="Arial" w:hAnsi="Arial" w:cs="Arial"/>
          <w:b w:val="0"/>
          <w:color w:val="000000" w:themeColor="text1"/>
        </w:rPr>
        <w:tab/>
      </w:r>
      <w:r w:rsidR="000156C9" w:rsidRPr="000156C9">
        <w:rPr>
          <w:rFonts w:ascii="Arial" w:hAnsi="Arial" w:cs="Arial"/>
          <w:color w:val="000000" w:themeColor="text1"/>
          <w:lang w:val="en-US"/>
        </w:rPr>
        <w:t>Discussion on BS RF specification for SBFD</w:t>
      </w:r>
    </w:p>
    <w:p w:rsidR="00C34497" w:rsidRPr="008E128C" w:rsidRDefault="00C34497" w:rsidP="00A63EF1">
      <w:pPr>
        <w:pStyle w:val="afb"/>
        <w:spacing w:before="0" w:after="0" w:line="360" w:lineRule="auto"/>
        <w:rPr>
          <w:rFonts w:ascii="Arial" w:hAnsi="Arial" w:cs="Arial"/>
          <w:color w:val="000000" w:themeColor="text1"/>
        </w:rPr>
      </w:pPr>
      <w:r w:rsidRPr="008E128C">
        <w:rPr>
          <w:rFonts w:ascii="Arial" w:hAnsi="Arial" w:cs="Arial"/>
          <w:color w:val="000000" w:themeColor="text1"/>
        </w:rPr>
        <w:t xml:space="preserve">Source: </w:t>
      </w:r>
      <w:r w:rsidRPr="008E128C">
        <w:rPr>
          <w:rFonts w:ascii="Arial" w:hAnsi="Arial" w:cs="Arial"/>
          <w:color w:val="000000" w:themeColor="text1"/>
        </w:rPr>
        <w:tab/>
      </w:r>
      <w:r w:rsidRPr="008E128C">
        <w:rPr>
          <w:rFonts w:ascii="Arial" w:hAnsi="Arial" w:cs="Arial"/>
          <w:b w:val="0"/>
          <w:color w:val="000000" w:themeColor="text1"/>
        </w:rPr>
        <w:t>CATT</w:t>
      </w:r>
    </w:p>
    <w:p w:rsidR="00C34497" w:rsidRPr="008E128C" w:rsidRDefault="00C34497" w:rsidP="00A63EF1">
      <w:pPr>
        <w:pStyle w:val="afb"/>
        <w:spacing w:before="0" w:after="0" w:line="360" w:lineRule="auto"/>
        <w:rPr>
          <w:rFonts w:ascii="Arial" w:hAnsi="Arial" w:cs="Arial"/>
          <w:color w:val="000000" w:themeColor="text1"/>
        </w:rPr>
      </w:pPr>
      <w:r w:rsidRPr="008E128C">
        <w:rPr>
          <w:rFonts w:ascii="Arial" w:hAnsi="Arial" w:cs="Arial"/>
          <w:color w:val="000000" w:themeColor="text1"/>
        </w:rPr>
        <w:t>Agenda item:</w:t>
      </w:r>
      <w:r w:rsidRPr="008E128C">
        <w:rPr>
          <w:rFonts w:ascii="Arial" w:hAnsi="Arial" w:cs="Arial"/>
          <w:b w:val="0"/>
          <w:color w:val="000000" w:themeColor="text1"/>
        </w:rPr>
        <w:tab/>
      </w:r>
      <w:r w:rsidR="004847AC" w:rsidRPr="004847AC">
        <w:rPr>
          <w:rFonts w:ascii="Arial" w:hAnsi="Arial" w:cs="Arial" w:hint="eastAsia"/>
          <w:b w:val="0"/>
          <w:color w:val="000000" w:themeColor="text1"/>
        </w:rPr>
        <w:t>9.12.</w:t>
      </w:r>
      <w:r w:rsidR="000156C9">
        <w:rPr>
          <w:rFonts w:ascii="Arial" w:hAnsi="Arial" w:cs="Arial" w:hint="eastAsia"/>
          <w:b w:val="0"/>
          <w:color w:val="000000" w:themeColor="text1"/>
        </w:rPr>
        <w:t>1</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2" w:name="DocumentFor"/>
      <w:bookmarkEnd w:id="2"/>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44320D" w:rsidP="00EE7513">
      <w:pPr>
        <w:rPr>
          <w:color w:val="000000" w:themeColor="text1"/>
          <w:sz w:val="20"/>
          <w:lang w:val="en-US"/>
        </w:rPr>
      </w:pPr>
      <w:r>
        <w:rPr>
          <w:rFonts w:hint="eastAsia"/>
          <w:color w:val="000000" w:themeColor="text1"/>
        </w:rPr>
        <w:t xml:space="preserve">In the WI phase, </w:t>
      </w:r>
      <w:r w:rsidR="00BC3EC6" w:rsidRPr="008368BE">
        <w:rPr>
          <w:color w:val="000000" w:themeColor="text1"/>
        </w:rPr>
        <w:t>RF requirements</w:t>
      </w:r>
      <w:r w:rsidR="00BC3EC6">
        <w:rPr>
          <w:rFonts w:hint="eastAsia"/>
          <w:color w:val="000000" w:themeColor="text1"/>
        </w:rPr>
        <w:t xml:space="preserve"> for SBFD need to be specified in TS 38.104, this contribution </w:t>
      </w:r>
      <w:r w:rsidR="00674FD2" w:rsidRPr="00674FD2">
        <w:rPr>
          <w:color w:val="000000" w:themeColor="text1"/>
        </w:rPr>
        <w:t xml:space="preserve">provides </w:t>
      </w:r>
      <w:r>
        <w:rPr>
          <w:rFonts w:hint="eastAsia"/>
          <w:color w:val="000000" w:themeColor="text1"/>
        </w:rPr>
        <w:t>our views on how to</w:t>
      </w:r>
      <w:r w:rsidR="00674FD2" w:rsidRPr="00674FD2">
        <w:rPr>
          <w:color w:val="000000" w:themeColor="text1"/>
        </w:rPr>
        <w:t xml:space="preserve"> specify </w:t>
      </w:r>
      <w:r>
        <w:rPr>
          <w:rFonts w:hint="eastAsia"/>
          <w:color w:val="000000" w:themeColor="text1"/>
        </w:rPr>
        <w:t xml:space="preserve">the </w:t>
      </w:r>
      <w:r w:rsidR="00674FD2" w:rsidRPr="00674FD2">
        <w:rPr>
          <w:color w:val="000000" w:themeColor="text1"/>
        </w:rPr>
        <w:t>requirements</w:t>
      </w:r>
      <w:r>
        <w:rPr>
          <w:rFonts w:hint="eastAsia"/>
          <w:color w:val="000000" w:themeColor="text1"/>
        </w:rPr>
        <w:t xml:space="preserve"> in the specification</w:t>
      </w:r>
      <w:r w:rsidR="00674FD2" w:rsidRPr="00674FD2">
        <w:rPr>
          <w:color w:val="000000" w:themeColor="text1"/>
        </w:rPr>
        <w:t>.</w:t>
      </w:r>
    </w:p>
    <w:p w:rsidR="007552FA" w:rsidRDefault="00082935" w:rsidP="00082935">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sidRPr="00082935">
        <w:rPr>
          <w:lang w:eastAsia="zh-CN"/>
        </w:rPr>
        <w:t xml:space="preserve">BS RF specification for SBFD </w:t>
      </w:r>
    </w:p>
    <w:p w:rsidR="00341754" w:rsidRDefault="00D03D44" w:rsidP="001D2F76">
      <w:pPr>
        <w:rPr>
          <w:color w:val="000000" w:themeColor="text1"/>
        </w:rPr>
      </w:pPr>
      <w:r w:rsidRPr="00F723B8">
        <w:rPr>
          <w:color w:val="000000" w:themeColor="text1"/>
        </w:rPr>
        <w:t>The RF requirements of SBFD need to be specified in TS 38.104. The number of Tx and Rx requirements is large. There are two ways</w:t>
      </w:r>
      <w:r w:rsidR="00A30D2E" w:rsidRPr="00F723B8">
        <w:rPr>
          <w:color w:val="000000" w:themeColor="text1"/>
        </w:rPr>
        <w:t xml:space="preserve"> to specify the RF requirements</w:t>
      </w:r>
      <w:r w:rsidR="00A30D2E" w:rsidRPr="00F723B8">
        <w:rPr>
          <w:rFonts w:hint="eastAsia"/>
          <w:color w:val="000000" w:themeColor="text1"/>
        </w:rPr>
        <w:t xml:space="preserve">, </w:t>
      </w:r>
      <w:r w:rsidR="00341754" w:rsidRPr="00F723B8">
        <w:rPr>
          <w:color w:val="000000" w:themeColor="text1"/>
        </w:rPr>
        <w:t>embed</w:t>
      </w:r>
      <w:r w:rsidR="00341754">
        <w:rPr>
          <w:rFonts w:hint="eastAsia"/>
          <w:color w:val="000000" w:themeColor="text1"/>
        </w:rPr>
        <w:t xml:space="preserve"> them in </w:t>
      </w:r>
      <w:r w:rsidR="0044320D">
        <w:rPr>
          <w:rFonts w:hint="eastAsia"/>
          <w:color w:val="000000" w:themeColor="text1"/>
        </w:rPr>
        <w:t>current clauses</w:t>
      </w:r>
      <w:r w:rsidR="00995B05">
        <w:rPr>
          <w:rFonts w:hint="eastAsia"/>
          <w:color w:val="000000" w:themeColor="text1"/>
        </w:rPr>
        <w:t xml:space="preserve"> </w:t>
      </w:r>
      <w:r w:rsidR="0044320D">
        <w:rPr>
          <w:rFonts w:hint="eastAsia"/>
          <w:color w:val="000000" w:themeColor="text1"/>
        </w:rPr>
        <w:t>in</w:t>
      </w:r>
      <w:r w:rsidR="006E6194">
        <w:rPr>
          <w:rFonts w:hint="eastAsia"/>
          <w:color w:val="000000" w:themeColor="text1"/>
        </w:rPr>
        <w:t xml:space="preserve"> </w:t>
      </w:r>
      <w:r w:rsidR="00341754">
        <w:rPr>
          <w:rFonts w:hint="eastAsia"/>
          <w:color w:val="000000" w:themeColor="text1"/>
        </w:rPr>
        <w:t xml:space="preserve">TS 38.104 or </w:t>
      </w:r>
      <w:r w:rsidR="00341754" w:rsidRPr="00F723B8">
        <w:rPr>
          <w:color w:val="000000" w:themeColor="text1"/>
        </w:rPr>
        <w:t>create new sub-clause</w:t>
      </w:r>
      <w:r w:rsidR="00341754">
        <w:rPr>
          <w:rFonts w:hint="eastAsia"/>
          <w:color w:val="000000" w:themeColor="text1"/>
        </w:rPr>
        <w:t>s</w:t>
      </w:r>
      <w:r w:rsidR="00995B05">
        <w:rPr>
          <w:rFonts w:hint="eastAsia"/>
          <w:color w:val="000000" w:themeColor="text1"/>
        </w:rPr>
        <w:t xml:space="preserve"> </w:t>
      </w:r>
      <w:r w:rsidR="00341754">
        <w:rPr>
          <w:rFonts w:hint="eastAsia"/>
          <w:color w:val="000000" w:themeColor="text1"/>
        </w:rPr>
        <w:t>in TS 38.104.</w:t>
      </w:r>
      <w:r w:rsidR="006E6194">
        <w:rPr>
          <w:rFonts w:hint="eastAsia"/>
          <w:color w:val="000000" w:themeColor="text1"/>
        </w:rPr>
        <w:t xml:space="preserve"> </w:t>
      </w:r>
    </w:p>
    <w:p w:rsidR="00A30D2E" w:rsidRPr="00F723B8" w:rsidRDefault="0044320D" w:rsidP="007D4374">
      <w:pPr>
        <w:rPr>
          <w:color w:val="000000" w:themeColor="text1"/>
        </w:rPr>
      </w:pPr>
      <w:r>
        <w:rPr>
          <w:rFonts w:hint="eastAsia"/>
          <w:color w:val="000000" w:themeColor="text1"/>
        </w:rPr>
        <w:t xml:space="preserve">For the method of </w:t>
      </w:r>
      <w:r w:rsidR="00A30D2E" w:rsidRPr="00F723B8">
        <w:rPr>
          <w:color w:val="000000" w:themeColor="text1"/>
        </w:rPr>
        <w:t>embed</w:t>
      </w:r>
      <w:r w:rsidR="00F94353">
        <w:rPr>
          <w:rFonts w:hint="eastAsia"/>
          <w:color w:val="000000" w:themeColor="text1"/>
        </w:rPr>
        <w:t>d</w:t>
      </w:r>
      <w:r>
        <w:rPr>
          <w:rFonts w:hint="eastAsia"/>
          <w:color w:val="000000" w:themeColor="text1"/>
        </w:rPr>
        <w:t>ing</w:t>
      </w:r>
      <w:r w:rsidR="00A30D2E" w:rsidRPr="00F723B8">
        <w:rPr>
          <w:color w:val="000000" w:themeColor="text1"/>
        </w:rPr>
        <w:t xml:space="preserve"> the corresponding RF requirements of SBFD in each </w:t>
      </w:r>
      <w:r w:rsidR="004C3055" w:rsidRPr="00F723B8">
        <w:rPr>
          <w:rFonts w:hint="eastAsia"/>
          <w:color w:val="000000" w:themeColor="text1"/>
        </w:rPr>
        <w:t>section</w:t>
      </w:r>
      <w:r w:rsidR="00A30D2E" w:rsidRPr="00F723B8">
        <w:rPr>
          <w:color w:val="000000" w:themeColor="text1"/>
        </w:rPr>
        <w:t xml:space="preserve"> of TS 38.104, </w:t>
      </w:r>
      <w:r>
        <w:rPr>
          <w:color w:val="000000" w:themeColor="text1"/>
        </w:rPr>
        <w:t>it's</w:t>
      </w:r>
      <w:r>
        <w:rPr>
          <w:rFonts w:hint="eastAsia"/>
          <w:color w:val="000000" w:themeColor="text1"/>
        </w:rPr>
        <w:t xml:space="preserve"> similar with</w:t>
      </w:r>
      <w:r w:rsidR="00FA2D98" w:rsidRPr="00F723B8">
        <w:rPr>
          <w:color w:val="000000" w:themeColor="text1"/>
        </w:rPr>
        <w:t xml:space="preserve"> embedding the NB-IoT RF requirements in TS 36.104 [2], the RF requirements corresponding to </w:t>
      </w:r>
      <w:r>
        <w:rPr>
          <w:rFonts w:hint="eastAsia"/>
          <w:color w:val="000000" w:themeColor="text1"/>
        </w:rPr>
        <w:t>different features</w:t>
      </w:r>
      <w:r w:rsidR="002F7A09" w:rsidRPr="00F723B8">
        <w:rPr>
          <w:color w:val="000000" w:themeColor="text1"/>
        </w:rPr>
        <w:t xml:space="preserve"> are all </w:t>
      </w:r>
      <w:r>
        <w:rPr>
          <w:rFonts w:hint="eastAsia"/>
          <w:color w:val="000000" w:themeColor="text1"/>
        </w:rPr>
        <w:t>captured</w:t>
      </w:r>
      <w:r w:rsidR="002F7A09" w:rsidRPr="00F723B8">
        <w:rPr>
          <w:color w:val="000000" w:themeColor="text1"/>
        </w:rPr>
        <w:t xml:space="preserve"> in th</w:t>
      </w:r>
      <w:r>
        <w:rPr>
          <w:rFonts w:hint="eastAsia"/>
          <w:color w:val="000000" w:themeColor="text1"/>
        </w:rPr>
        <w:t>e same sub-clause</w:t>
      </w:r>
      <w:r w:rsidR="00A30D2E" w:rsidRPr="00F723B8">
        <w:rPr>
          <w:color w:val="000000" w:themeColor="text1"/>
        </w:rPr>
        <w:t>. In this way, it is not very convenient to read the</w:t>
      </w:r>
      <w:r w:rsidR="00DC0B59" w:rsidRPr="00F723B8">
        <w:rPr>
          <w:rFonts w:hint="eastAsia"/>
          <w:color w:val="000000" w:themeColor="text1"/>
        </w:rPr>
        <w:t xml:space="preserve"> </w:t>
      </w:r>
      <w:r w:rsidR="00FA2D98" w:rsidRPr="00F723B8">
        <w:rPr>
          <w:color w:val="000000" w:themeColor="text1"/>
        </w:rPr>
        <w:t>standard</w:t>
      </w:r>
      <w:r w:rsidR="00FA2D98" w:rsidRPr="00F723B8">
        <w:rPr>
          <w:rFonts w:hint="eastAsia"/>
          <w:color w:val="000000" w:themeColor="text1"/>
        </w:rPr>
        <w:t>,</w:t>
      </w:r>
      <w:r w:rsidR="00DC0B59" w:rsidRPr="00F723B8">
        <w:rPr>
          <w:rFonts w:hint="eastAsia"/>
          <w:color w:val="000000" w:themeColor="text1"/>
        </w:rPr>
        <w:t xml:space="preserve"> </w:t>
      </w:r>
      <w:r w:rsidR="00A30D2E" w:rsidRPr="00F723B8">
        <w:rPr>
          <w:color w:val="000000" w:themeColor="text1"/>
        </w:rPr>
        <w:t>reader</w:t>
      </w:r>
      <w:r w:rsidR="00DC0B59" w:rsidRPr="00F723B8">
        <w:rPr>
          <w:rFonts w:hint="eastAsia"/>
          <w:color w:val="000000" w:themeColor="text1"/>
        </w:rPr>
        <w:t>s</w:t>
      </w:r>
      <w:r w:rsidR="00A30D2E" w:rsidRPr="00F723B8">
        <w:rPr>
          <w:color w:val="000000" w:themeColor="text1"/>
        </w:rPr>
        <w:t xml:space="preserve"> need to search </w:t>
      </w:r>
      <w:r>
        <w:rPr>
          <w:rFonts w:hint="eastAsia"/>
          <w:color w:val="000000" w:themeColor="text1"/>
        </w:rPr>
        <w:t>the requirement in the spec. When there</w:t>
      </w:r>
      <w:r>
        <w:rPr>
          <w:color w:val="000000" w:themeColor="text1"/>
        </w:rPr>
        <w:t>’</w:t>
      </w:r>
      <w:r>
        <w:rPr>
          <w:rFonts w:hint="eastAsia"/>
          <w:color w:val="000000" w:themeColor="text1"/>
        </w:rPr>
        <w:t xml:space="preserve">re more features </w:t>
      </w:r>
      <w:r>
        <w:rPr>
          <w:color w:val="000000" w:themeColor="text1"/>
        </w:rPr>
        <w:t>embedded</w:t>
      </w:r>
      <w:r>
        <w:rPr>
          <w:rFonts w:hint="eastAsia"/>
          <w:color w:val="000000" w:themeColor="text1"/>
        </w:rPr>
        <w:t>, it</w:t>
      </w:r>
      <w:r>
        <w:rPr>
          <w:color w:val="000000" w:themeColor="text1"/>
        </w:rPr>
        <w:t>’</w:t>
      </w:r>
      <w:r>
        <w:rPr>
          <w:rFonts w:hint="eastAsia"/>
          <w:color w:val="000000" w:themeColor="text1"/>
        </w:rPr>
        <w:t>ll be more difficult to find the specific requirements.</w:t>
      </w:r>
    </w:p>
    <w:p w:rsidR="007D4374" w:rsidRDefault="0044320D" w:rsidP="007D4374">
      <w:pPr>
        <w:rPr>
          <w:color w:val="000000" w:themeColor="text1"/>
        </w:rPr>
      </w:pPr>
      <w:r>
        <w:rPr>
          <w:rFonts w:hint="eastAsia"/>
          <w:color w:val="000000" w:themeColor="text1"/>
        </w:rPr>
        <w:t>For the method</w:t>
      </w:r>
      <w:r w:rsidR="007D4374" w:rsidRPr="00F723B8">
        <w:rPr>
          <w:rFonts w:hint="eastAsia"/>
          <w:color w:val="000000" w:themeColor="text1"/>
        </w:rPr>
        <w:t xml:space="preserve"> </w:t>
      </w:r>
      <w:r>
        <w:rPr>
          <w:rFonts w:hint="eastAsia"/>
          <w:color w:val="000000" w:themeColor="text1"/>
        </w:rPr>
        <w:t xml:space="preserve">of </w:t>
      </w:r>
      <w:r w:rsidR="007D4374" w:rsidRPr="00F723B8">
        <w:rPr>
          <w:rFonts w:hint="eastAsia"/>
          <w:color w:val="000000" w:themeColor="text1"/>
        </w:rPr>
        <w:t>creat</w:t>
      </w:r>
      <w:r>
        <w:rPr>
          <w:rFonts w:hint="eastAsia"/>
          <w:color w:val="000000" w:themeColor="text1"/>
        </w:rPr>
        <w:t>ing</w:t>
      </w:r>
      <w:r w:rsidR="007D4374" w:rsidRPr="00F723B8">
        <w:rPr>
          <w:rFonts w:hint="eastAsia"/>
          <w:color w:val="000000" w:themeColor="text1"/>
        </w:rPr>
        <w:t xml:space="preserve"> new sub</w:t>
      </w:r>
      <w:r w:rsidR="00A30D2E" w:rsidRPr="00F723B8">
        <w:rPr>
          <w:rFonts w:hint="eastAsia"/>
          <w:color w:val="000000" w:themeColor="text1"/>
        </w:rPr>
        <w:t>-</w:t>
      </w:r>
      <w:r w:rsidR="007D4374" w:rsidRPr="00F723B8">
        <w:rPr>
          <w:rFonts w:hint="eastAsia"/>
          <w:color w:val="000000" w:themeColor="text1"/>
        </w:rPr>
        <w:t>clause</w:t>
      </w:r>
      <w:r w:rsidR="0073522A" w:rsidRPr="00F723B8">
        <w:rPr>
          <w:rFonts w:hint="eastAsia"/>
          <w:color w:val="000000" w:themeColor="text1"/>
        </w:rPr>
        <w:t>s</w:t>
      </w:r>
      <w:r w:rsidR="007D4374" w:rsidRPr="00F723B8">
        <w:rPr>
          <w:rFonts w:hint="eastAsia"/>
          <w:color w:val="000000" w:themeColor="text1"/>
        </w:rPr>
        <w:t xml:space="preserve"> in TS 38.104 for</w:t>
      </w:r>
      <w:r w:rsidR="00200E8F" w:rsidRPr="00F723B8">
        <w:rPr>
          <w:rFonts w:hint="eastAsia"/>
          <w:color w:val="000000" w:themeColor="text1"/>
        </w:rPr>
        <w:t xml:space="preserve"> </w:t>
      </w:r>
      <w:r w:rsidR="007D4374" w:rsidRPr="00F723B8">
        <w:rPr>
          <w:color w:val="000000" w:themeColor="text1"/>
        </w:rPr>
        <w:t>RF requirements</w:t>
      </w:r>
      <w:r w:rsidR="00200E8F" w:rsidRPr="00F723B8">
        <w:rPr>
          <w:rFonts w:hint="eastAsia"/>
          <w:color w:val="000000" w:themeColor="text1"/>
        </w:rPr>
        <w:t xml:space="preserve"> of SBFD</w:t>
      </w:r>
      <w:r w:rsidR="007D4374" w:rsidRPr="00F723B8">
        <w:rPr>
          <w:rFonts w:hint="eastAsia"/>
          <w:color w:val="000000" w:themeColor="text1"/>
        </w:rPr>
        <w:t xml:space="preserve">, </w:t>
      </w:r>
      <w:r>
        <w:rPr>
          <w:rFonts w:hint="eastAsia"/>
          <w:color w:val="000000" w:themeColor="text1"/>
        </w:rPr>
        <w:t>it</w:t>
      </w:r>
      <w:r>
        <w:rPr>
          <w:color w:val="000000" w:themeColor="text1"/>
        </w:rPr>
        <w:t>’</w:t>
      </w:r>
      <w:r>
        <w:rPr>
          <w:rFonts w:hint="eastAsia"/>
          <w:color w:val="000000" w:themeColor="text1"/>
        </w:rPr>
        <w:t>s similar with the way in UE spec</w:t>
      </w:r>
      <w:r w:rsidR="007D4374" w:rsidRPr="00F723B8">
        <w:rPr>
          <w:rFonts w:hint="eastAsia"/>
          <w:color w:val="000000" w:themeColor="text1"/>
        </w:rPr>
        <w:t xml:space="preserve"> TS 36.101</w:t>
      </w:r>
      <w:r w:rsidR="00674FD2" w:rsidRPr="00F723B8">
        <w:rPr>
          <w:rFonts w:hint="eastAsia"/>
          <w:color w:val="000000" w:themeColor="text1"/>
        </w:rPr>
        <w:t>[3]</w:t>
      </w:r>
      <w:r>
        <w:rPr>
          <w:rFonts w:hint="eastAsia"/>
          <w:color w:val="000000" w:themeColor="text1"/>
        </w:rPr>
        <w:t>.</w:t>
      </w:r>
      <w:r w:rsidR="007D4374" w:rsidRPr="00F723B8">
        <w:rPr>
          <w:rFonts w:hint="eastAsia"/>
          <w:color w:val="000000" w:themeColor="text1"/>
        </w:rPr>
        <w:t xml:space="preserve"> </w:t>
      </w:r>
      <w:r>
        <w:rPr>
          <w:rFonts w:hint="eastAsia"/>
          <w:color w:val="000000" w:themeColor="text1"/>
        </w:rPr>
        <w:t>I</w:t>
      </w:r>
      <w:r w:rsidR="007D4374" w:rsidRPr="00F723B8">
        <w:rPr>
          <w:color w:val="000000" w:themeColor="text1"/>
        </w:rPr>
        <w:t>n this way,</w:t>
      </w:r>
      <w:r w:rsidR="007D4374" w:rsidRPr="00F723B8">
        <w:rPr>
          <w:rFonts w:hint="eastAsia"/>
          <w:color w:val="000000" w:themeColor="text1"/>
        </w:rPr>
        <w:t xml:space="preserve"> </w:t>
      </w:r>
      <w:r w:rsidR="0073522A" w:rsidRPr="00F723B8">
        <w:rPr>
          <w:color w:val="000000" w:themeColor="text1"/>
        </w:rPr>
        <w:t>it is</w:t>
      </w:r>
      <w:r w:rsidR="0073522A" w:rsidRPr="00F723B8">
        <w:rPr>
          <w:rFonts w:hint="eastAsia"/>
          <w:color w:val="000000" w:themeColor="text1"/>
        </w:rPr>
        <w:t xml:space="preserve"> </w:t>
      </w:r>
      <w:r w:rsidR="0073522A" w:rsidRPr="00F723B8">
        <w:rPr>
          <w:color w:val="000000" w:themeColor="text1"/>
        </w:rPr>
        <w:t>very convenient to read the</w:t>
      </w:r>
      <w:r w:rsidR="0073522A" w:rsidRPr="00F723B8">
        <w:rPr>
          <w:rFonts w:hint="eastAsia"/>
          <w:color w:val="000000" w:themeColor="text1"/>
        </w:rPr>
        <w:t xml:space="preserve"> </w:t>
      </w:r>
      <w:r w:rsidR="0073522A" w:rsidRPr="00F723B8">
        <w:rPr>
          <w:color w:val="000000" w:themeColor="text1"/>
        </w:rPr>
        <w:t>standard</w:t>
      </w:r>
      <w:r w:rsidR="00F723B8" w:rsidRPr="00F723B8">
        <w:rPr>
          <w:rFonts w:hint="eastAsia"/>
          <w:color w:val="000000" w:themeColor="text1"/>
        </w:rPr>
        <w:t xml:space="preserve">, and </w:t>
      </w:r>
      <w:r w:rsidR="00F723B8" w:rsidRPr="00F723B8">
        <w:rPr>
          <w:color w:val="000000" w:themeColor="text1"/>
        </w:rPr>
        <w:t xml:space="preserve">readers can quickly find </w:t>
      </w:r>
      <w:r>
        <w:rPr>
          <w:rFonts w:hint="eastAsia"/>
          <w:color w:val="000000" w:themeColor="text1"/>
        </w:rPr>
        <w:t>the requirements for the specific features</w:t>
      </w:r>
      <w:r w:rsidR="007D4374" w:rsidRPr="00F723B8">
        <w:rPr>
          <w:rFonts w:hint="eastAsia"/>
          <w:color w:val="000000" w:themeColor="text1"/>
        </w:rPr>
        <w:t>.</w:t>
      </w:r>
      <w:r w:rsidR="007D4374">
        <w:rPr>
          <w:rFonts w:hint="eastAsia"/>
          <w:color w:val="000000" w:themeColor="text1"/>
        </w:rPr>
        <w:t xml:space="preserve"> </w:t>
      </w:r>
    </w:p>
    <w:p w:rsidR="00635EF0" w:rsidRDefault="00635EF0" w:rsidP="007D4374">
      <w:pPr>
        <w:rPr>
          <w:color w:val="000000" w:themeColor="text1"/>
        </w:rPr>
      </w:pPr>
      <w:r w:rsidRPr="00635EF0">
        <w:rPr>
          <w:color w:val="000000" w:themeColor="text1"/>
        </w:rPr>
        <w:t xml:space="preserve">Based on the above analysis, </w:t>
      </w:r>
      <w:r w:rsidR="0044320D" w:rsidRPr="0044320D">
        <w:rPr>
          <w:rFonts w:hint="eastAsia"/>
          <w:color w:val="000000" w:themeColor="text1"/>
        </w:rPr>
        <w:t>c</w:t>
      </w:r>
      <w:r w:rsidR="0044320D" w:rsidRPr="0044320D">
        <w:rPr>
          <w:color w:val="000000" w:themeColor="text1"/>
        </w:rPr>
        <w:t>reat</w:t>
      </w:r>
      <w:r w:rsidR="0044320D" w:rsidRPr="0044320D">
        <w:rPr>
          <w:rFonts w:hint="eastAsia"/>
          <w:color w:val="000000" w:themeColor="text1"/>
        </w:rPr>
        <w:t>ing</w:t>
      </w:r>
      <w:r w:rsidR="0044320D" w:rsidRPr="0044320D">
        <w:rPr>
          <w:color w:val="000000" w:themeColor="text1"/>
        </w:rPr>
        <w:t xml:space="preserve"> new sub</w:t>
      </w:r>
      <w:r w:rsidR="0044320D" w:rsidRPr="0044320D">
        <w:rPr>
          <w:rFonts w:hint="eastAsia"/>
          <w:color w:val="000000" w:themeColor="text1"/>
        </w:rPr>
        <w:t>-</w:t>
      </w:r>
      <w:r w:rsidR="0044320D" w:rsidRPr="0044320D">
        <w:rPr>
          <w:color w:val="000000" w:themeColor="text1"/>
        </w:rPr>
        <w:t>clause</w:t>
      </w:r>
      <w:r w:rsidR="0044320D" w:rsidRPr="0044320D">
        <w:rPr>
          <w:rFonts w:hint="eastAsia"/>
          <w:color w:val="000000" w:themeColor="text1"/>
        </w:rPr>
        <w:t>s</w:t>
      </w:r>
      <w:r w:rsidR="0044320D" w:rsidRPr="0044320D">
        <w:rPr>
          <w:color w:val="000000" w:themeColor="text1"/>
        </w:rPr>
        <w:t xml:space="preserve"> in TS 38.104</w:t>
      </w:r>
      <w:r w:rsidR="0044320D" w:rsidRPr="0044320D">
        <w:rPr>
          <w:rFonts w:hint="eastAsia"/>
          <w:color w:val="000000" w:themeColor="text1"/>
        </w:rPr>
        <w:t xml:space="preserve"> is recommended</w:t>
      </w:r>
      <w:r w:rsidR="00600257">
        <w:rPr>
          <w:rFonts w:hint="eastAsia"/>
          <w:color w:val="000000" w:themeColor="text1"/>
        </w:rPr>
        <w:t>.</w:t>
      </w:r>
    </w:p>
    <w:p w:rsidR="006F77D7" w:rsidRPr="008368BE" w:rsidRDefault="006F77D7" w:rsidP="006F77D7">
      <w:pPr>
        <w:rPr>
          <w:b/>
          <w:color w:val="000000" w:themeColor="text1"/>
        </w:rPr>
      </w:pPr>
      <w:r w:rsidRPr="008368BE">
        <w:rPr>
          <w:b/>
          <w:color w:val="000000" w:themeColor="text1"/>
          <w:lang w:val="en-US"/>
        </w:rPr>
        <w:t xml:space="preserve">Proposal </w:t>
      </w:r>
      <w:r w:rsidRPr="008368BE">
        <w:rPr>
          <w:rFonts w:hint="eastAsia"/>
          <w:b/>
          <w:color w:val="000000" w:themeColor="text1"/>
          <w:lang w:val="en-US"/>
        </w:rPr>
        <w:t>1</w:t>
      </w:r>
      <w:r w:rsidRPr="008368BE">
        <w:rPr>
          <w:b/>
          <w:color w:val="000000" w:themeColor="text1"/>
          <w:lang w:val="en-US"/>
        </w:rPr>
        <w:t>:</w:t>
      </w:r>
      <w:r w:rsidR="00FF0837">
        <w:rPr>
          <w:rFonts w:hint="eastAsia"/>
          <w:b/>
          <w:color w:val="000000" w:themeColor="text1"/>
          <w:lang w:val="en-US"/>
        </w:rPr>
        <w:t xml:space="preserve"> </w:t>
      </w:r>
      <w:r w:rsidR="0044320D">
        <w:rPr>
          <w:rFonts w:hint="eastAsia"/>
          <w:b/>
          <w:color w:val="000000" w:themeColor="text1"/>
        </w:rPr>
        <w:t>C</w:t>
      </w:r>
      <w:r w:rsidR="007D4374" w:rsidRPr="007D4374">
        <w:rPr>
          <w:b/>
          <w:color w:val="000000" w:themeColor="text1"/>
        </w:rPr>
        <w:t>reat</w:t>
      </w:r>
      <w:r w:rsidR="0044320D">
        <w:rPr>
          <w:rFonts w:hint="eastAsia"/>
          <w:b/>
          <w:color w:val="000000" w:themeColor="text1"/>
        </w:rPr>
        <w:t>ing</w:t>
      </w:r>
      <w:r w:rsidR="007D4374" w:rsidRPr="007D4374">
        <w:rPr>
          <w:b/>
          <w:color w:val="000000" w:themeColor="text1"/>
        </w:rPr>
        <w:t xml:space="preserve"> new sub</w:t>
      </w:r>
      <w:r w:rsidR="00600257">
        <w:rPr>
          <w:rFonts w:hint="eastAsia"/>
          <w:b/>
          <w:color w:val="000000" w:themeColor="text1"/>
        </w:rPr>
        <w:t>-</w:t>
      </w:r>
      <w:r w:rsidR="007D4374" w:rsidRPr="007D4374">
        <w:rPr>
          <w:b/>
          <w:color w:val="000000" w:themeColor="text1"/>
        </w:rPr>
        <w:t>clause</w:t>
      </w:r>
      <w:r w:rsidR="00600257">
        <w:rPr>
          <w:rFonts w:hint="eastAsia"/>
          <w:b/>
          <w:color w:val="000000" w:themeColor="text1"/>
        </w:rPr>
        <w:t>s</w:t>
      </w:r>
      <w:r w:rsidR="007D4374" w:rsidRPr="007D4374">
        <w:rPr>
          <w:b/>
          <w:color w:val="000000" w:themeColor="text1"/>
        </w:rPr>
        <w:t xml:space="preserve"> in TS 38.104</w:t>
      </w:r>
      <w:r w:rsidR="0044320D">
        <w:rPr>
          <w:rFonts w:hint="eastAsia"/>
          <w:b/>
          <w:color w:val="000000" w:themeColor="text1"/>
        </w:rPr>
        <w:t xml:space="preserve"> is agreed as the method to</w:t>
      </w:r>
      <w:r w:rsidR="007D4374" w:rsidRPr="007D4374">
        <w:rPr>
          <w:b/>
          <w:color w:val="000000" w:themeColor="text1"/>
        </w:rPr>
        <w:t xml:space="preserve"> </w:t>
      </w:r>
      <w:r w:rsidR="0044320D">
        <w:rPr>
          <w:rFonts w:hint="eastAsia"/>
          <w:b/>
          <w:color w:val="000000" w:themeColor="text1"/>
        </w:rPr>
        <w:t>add</w:t>
      </w:r>
      <w:r w:rsidR="0044320D" w:rsidRPr="007D4374">
        <w:rPr>
          <w:b/>
          <w:color w:val="000000" w:themeColor="text1"/>
        </w:rPr>
        <w:t xml:space="preserve"> </w:t>
      </w:r>
      <w:r w:rsidR="007D4374" w:rsidRPr="007D4374">
        <w:rPr>
          <w:b/>
          <w:color w:val="000000" w:themeColor="text1"/>
        </w:rPr>
        <w:t>RF requirements</w:t>
      </w:r>
      <w:r w:rsidR="00600257">
        <w:rPr>
          <w:rFonts w:hint="eastAsia"/>
          <w:b/>
          <w:color w:val="000000" w:themeColor="text1"/>
        </w:rPr>
        <w:t xml:space="preserve"> of </w:t>
      </w:r>
      <w:r w:rsidR="00600257" w:rsidRPr="007D4374">
        <w:rPr>
          <w:b/>
          <w:color w:val="000000" w:themeColor="text1"/>
        </w:rPr>
        <w:t>SBFD</w:t>
      </w:r>
      <w:r w:rsidRPr="008368BE">
        <w:rPr>
          <w:rFonts w:hint="eastAsia"/>
          <w:b/>
          <w:color w:val="000000" w:themeColor="text1"/>
        </w:rPr>
        <w:t>.</w:t>
      </w:r>
    </w:p>
    <w:p w:rsidR="00F222D1" w:rsidRPr="008368BE" w:rsidRDefault="00F222D1" w:rsidP="007F7B94">
      <w:pPr>
        <w:pStyle w:val="afa"/>
        <w:keepNext/>
        <w:keepLines/>
        <w:widowControl/>
        <w:tabs>
          <w:tab w:val="left" w:pos="700"/>
        </w:tabs>
        <w:overflowPunct w:val="0"/>
        <w:autoSpaceDE w:val="0"/>
        <w:autoSpaceDN w:val="0"/>
        <w:adjustRightInd w:val="0"/>
        <w:spacing w:before="120" w:after="120" w:line="240" w:lineRule="auto"/>
        <w:ind w:left="468" w:firstLineChars="0" w:firstLine="0"/>
        <w:textAlignment w:val="baseline"/>
        <w:outlineLvl w:val="2"/>
        <w:rPr>
          <w:rFonts w:ascii="Arial" w:hAnsi="Arial"/>
          <w:vanish/>
          <w:color w:val="000000" w:themeColor="text1"/>
          <w:kern w:val="0"/>
          <w:sz w:val="28"/>
          <w:szCs w:val="20"/>
        </w:rPr>
      </w:pP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Pr="008368BE"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w:t>
      </w:r>
    </w:p>
    <w:p w:rsidR="006F7E45" w:rsidRPr="008368BE" w:rsidRDefault="006F77D7" w:rsidP="006F7E45">
      <w:pPr>
        <w:rPr>
          <w:b/>
          <w:color w:val="000000" w:themeColor="text1"/>
        </w:rPr>
      </w:pPr>
      <w:r w:rsidRPr="008368BE">
        <w:rPr>
          <w:b/>
          <w:color w:val="000000" w:themeColor="text1"/>
          <w:lang w:val="en-US"/>
        </w:rPr>
        <w:t xml:space="preserve">Proposal </w:t>
      </w:r>
      <w:r w:rsidRPr="008368BE">
        <w:rPr>
          <w:rFonts w:hint="eastAsia"/>
          <w:b/>
          <w:color w:val="000000" w:themeColor="text1"/>
          <w:lang w:val="en-US"/>
        </w:rPr>
        <w:t>1</w:t>
      </w:r>
      <w:r w:rsidRPr="008368BE">
        <w:rPr>
          <w:b/>
          <w:color w:val="000000" w:themeColor="text1"/>
          <w:lang w:val="en-US"/>
        </w:rPr>
        <w:t xml:space="preserve">: </w:t>
      </w:r>
      <w:r w:rsidR="00F94353" w:rsidRPr="00F94353">
        <w:rPr>
          <w:b/>
          <w:color w:val="000000" w:themeColor="text1"/>
          <w:lang w:val="en-US"/>
        </w:rPr>
        <w:t>Creating new sub-clauses in TS 38.104 is agreed as the method to add RF requirements of SBFD</w:t>
      </w:r>
      <w:r w:rsidR="0056287C" w:rsidRPr="008368BE">
        <w:rPr>
          <w:rFonts w:hint="eastAsia"/>
          <w:b/>
          <w:color w:val="000000" w:themeColor="text1"/>
        </w:rPr>
        <w: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160258" w:rsidRDefault="00EC6386" w:rsidP="00EC6386">
      <w:pPr>
        <w:spacing w:before="0" w:after="0"/>
        <w:jc w:val="left"/>
        <w:rPr>
          <w:iCs/>
          <w:color w:val="000000" w:themeColor="text1"/>
        </w:rPr>
      </w:pPr>
      <w:r>
        <w:rPr>
          <w:rFonts w:hint="eastAsia"/>
          <w:color w:val="000000" w:themeColor="text1"/>
        </w:rPr>
        <w:t xml:space="preserve">[1] </w:t>
      </w:r>
      <w:r w:rsidR="00160258" w:rsidRPr="008368BE">
        <w:rPr>
          <w:color w:val="000000" w:themeColor="text1"/>
        </w:rPr>
        <w:t xml:space="preserve">3GPP </w:t>
      </w:r>
      <w:bookmarkStart w:id="3" w:name="specType1"/>
      <w:r w:rsidR="00160258" w:rsidRPr="008368BE">
        <w:rPr>
          <w:color w:val="000000" w:themeColor="text1"/>
        </w:rPr>
        <w:t>TR</w:t>
      </w:r>
      <w:bookmarkEnd w:id="3"/>
      <w:r w:rsidR="00160258" w:rsidRPr="008368BE">
        <w:rPr>
          <w:color w:val="000000" w:themeColor="text1"/>
        </w:rPr>
        <w:t xml:space="preserve"> </w:t>
      </w:r>
      <w:bookmarkStart w:id="4" w:name="specNumber"/>
      <w:r w:rsidR="00160258" w:rsidRPr="008368BE">
        <w:rPr>
          <w:color w:val="000000" w:themeColor="text1"/>
        </w:rPr>
        <w:t>38.</w:t>
      </w:r>
      <w:bookmarkEnd w:id="4"/>
      <w:r w:rsidR="00160258" w:rsidRPr="008368BE">
        <w:rPr>
          <w:color w:val="000000" w:themeColor="text1"/>
        </w:rPr>
        <w:t>858</w:t>
      </w:r>
      <w:r w:rsidR="00160258" w:rsidRPr="008368BE">
        <w:rPr>
          <w:rFonts w:hint="eastAsia"/>
          <w:color w:val="000000" w:themeColor="text1"/>
        </w:rPr>
        <w:t xml:space="preserve">, </w:t>
      </w:r>
      <w:r w:rsidR="00160258" w:rsidRPr="008368BE">
        <w:rPr>
          <w:iCs/>
          <w:color w:val="000000" w:themeColor="text1"/>
        </w:rPr>
        <w:t>Study on Evolution of NR Duplex Operation</w:t>
      </w:r>
    </w:p>
    <w:p w:rsidR="00AF27FD" w:rsidRPr="00EC6386" w:rsidRDefault="00AF27FD" w:rsidP="00EC6386">
      <w:pPr>
        <w:spacing w:before="0" w:after="0"/>
        <w:jc w:val="left"/>
        <w:rPr>
          <w:color w:val="000000" w:themeColor="text1"/>
        </w:rPr>
      </w:pPr>
      <w:r w:rsidRPr="00AF27FD">
        <w:rPr>
          <w:rFonts w:hint="eastAsia"/>
          <w:color w:val="000000" w:themeColor="text1"/>
        </w:rPr>
        <w:t>[2]</w:t>
      </w:r>
      <w:r>
        <w:rPr>
          <w:rFonts w:hint="eastAsia"/>
          <w:color w:val="000000" w:themeColor="text1"/>
        </w:rPr>
        <w:t xml:space="preserve"> </w:t>
      </w:r>
      <w:r w:rsidRPr="008368BE">
        <w:rPr>
          <w:color w:val="000000" w:themeColor="text1"/>
        </w:rPr>
        <w:t>3GPP</w:t>
      </w:r>
      <w:r>
        <w:rPr>
          <w:rFonts w:hint="eastAsia"/>
          <w:color w:val="000000" w:themeColor="text1"/>
        </w:rPr>
        <w:t xml:space="preserve"> TS 36.104</w:t>
      </w:r>
      <w:r w:rsidR="00EC6386">
        <w:rPr>
          <w:rFonts w:hint="eastAsia"/>
          <w:color w:val="000000" w:themeColor="text1"/>
        </w:rPr>
        <w:t>，</w:t>
      </w:r>
      <w:r w:rsidR="00EC6386" w:rsidRPr="00EC6386">
        <w:rPr>
          <w:color w:val="000000" w:themeColor="text1"/>
        </w:rPr>
        <w:t>Base Station (BS) radio transmission and reception</w:t>
      </w:r>
    </w:p>
    <w:p w:rsidR="00EC6386" w:rsidRPr="00EC6386" w:rsidRDefault="00EC6386" w:rsidP="00EC6386">
      <w:pPr>
        <w:spacing w:before="0" w:after="0"/>
        <w:jc w:val="left"/>
        <w:rPr>
          <w:color w:val="000000" w:themeColor="text1"/>
        </w:rPr>
      </w:pPr>
      <w:r>
        <w:rPr>
          <w:rFonts w:hint="eastAsia"/>
          <w:color w:val="000000" w:themeColor="text1"/>
        </w:rPr>
        <w:t xml:space="preserve">[3] </w:t>
      </w:r>
      <w:r w:rsidRPr="008368BE">
        <w:rPr>
          <w:color w:val="000000" w:themeColor="text1"/>
        </w:rPr>
        <w:t>3GPP</w:t>
      </w:r>
      <w:r>
        <w:rPr>
          <w:rFonts w:hint="eastAsia"/>
          <w:color w:val="000000" w:themeColor="text1"/>
        </w:rPr>
        <w:t xml:space="preserve"> TS 36.101</w:t>
      </w:r>
      <w:r>
        <w:rPr>
          <w:rFonts w:hint="eastAsia"/>
          <w:color w:val="000000" w:themeColor="text1"/>
        </w:rPr>
        <w:t>，</w:t>
      </w:r>
      <w:r w:rsidRPr="00EC6386">
        <w:rPr>
          <w:color w:val="000000" w:themeColor="text1"/>
        </w:rPr>
        <w:t>User Equipment (UE) radio transmission and reception</w:t>
      </w:r>
    </w:p>
    <w:sectPr w:rsidR="00EC6386" w:rsidRPr="00EC638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581" w:rsidRDefault="00C97581" w:rsidP="0095591C">
      <w:pPr>
        <w:spacing w:after="60"/>
        <w:ind w:left="210"/>
      </w:pPr>
      <w:r>
        <w:separator/>
      </w:r>
    </w:p>
  </w:endnote>
  <w:endnote w:type="continuationSeparator" w:id="0">
    <w:p w:rsidR="00C97581" w:rsidRDefault="00C9758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B68F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581" w:rsidRDefault="00C97581" w:rsidP="0095591C">
      <w:pPr>
        <w:spacing w:after="60"/>
        <w:ind w:left="210"/>
      </w:pPr>
      <w:r>
        <w:separator/>
      </w:r>
    </w:p>
  </w:footnote>
  <w:footnote w:type="continuationSeparator" w:id="0">
    <w:p w:rsidR="00C97581" w:rsidRDefault="00C9758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3"/>
  </w:num>
  <w:num w:numId="7">
    <w:abstractNumId w:val="4"/>
  </w:num>
  <w:num w:numId="8">
    <w:abstractNumId w:val="14"/>
  </w:num>
  <w:num w:numId="9">
    <w:abstractNumId w:val="9"/>
  </w:num>
  <w:num w:numId="10">
    <w:abstractNumId w:val="22"/>
  </w:num>
  <w:num w:numId="11">
    <w:abstractNumId w:val="24"/>
  </w:num>
  <w:num w:numId="12">
    <w:abstractNumId w:val="25"/>
  </w:num>
  <w:num w:numId="13">
    <w:abstractNumId w:val="11"/>
  </w:num>
  <w:num w:numId="14">
    <w:abstractNumId w:val="12"/>
  </w:num>
  <w:num w:numId="15">
    <w:abstractNumId w:val="8"/>
  </w:num>
  <w:num w:numId="16">
    <w:abstractNumId w:val="20"/>
  </w:num>
  <w:num w:numId="17">
    <w:abstractNumId w:val="0"/>
  </w:num>
  <w:num w:numId="18">
    <w:abstractNumId w:val="21"/>
  </w:num>
  <w:num w:numId="19">
    <w:abstractNumId w:val="15"/>
  </w:num>
  <w:num w:numId="20">
    <w:abstractNumId w:val="6"/>
  </w:num>
  <w:num w:numId="21">
    <w:abstractNumId w:val="18"/>
  </w:num>
  <w:num w:numId="22">
    <w:abstractNumId w:val="10"/>
  </w:num>
  <w:num w:numId="23">
    <w:abstractNumId w:val="17"/>
  </w:num>
  <w:num w:numId="24">
    <w:abstractNumId w:val="1"/>
  </w:num>
  <w:num w:numId="25">
    <w:abstractNumId w:val="3"/>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C4E"/>
    <w:rsid w:val="00013E4A"/>
    <w:rsid w:val="00014364"/>
    <w:rsid w:val="0001451B"/>
    <w:rsid w:val="000146E6"/>
    <w:rsid w:val="000150AC"/>
    <w:rsid w:val="000156C9"/>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2935"/>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296D"/>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498"/>
    <w:rsid w:val="001E7AB4"/>
    <w:rsid w:val="001E7D31"/>
    <w:rsid w:val="001E7FA2"/>
    <w:rsid w:val="001F0154"/>
    <w:rsid w:val="001F015F"/>
    <w:rsid w:val="001F0782"/>
    <w:rsid w:val="001F1A77"/>
    <w:rsid w:val="001F1A83"/>
    <w:rsid w:val="001F1AFE"/>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0E8F"/>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8D"/>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A09"/>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54"/>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07C"/>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20D"/>
    <w:rsid w:val="004434BD"/>
    <w:rsid w:val="00443751"/>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8F6"/>
    <w:rsid w:val="004B6DDA"/>
    <w:rsid w:val="004B73D5"/>
    <w:rsid w:val="004C00CD"/>
    <w:rsid w:val="004C0C3D"/>
    <w:rsid w:val="004C0F7A"/>
    <w:rsid w:val="004C111A"/>
    <w:rsid w:val="004C1795"/>
    <w:rsid w:val="004C1DA7"/>
    <w:rsid w:val="004C1F6A"/>
    <w:rsid w:val="004C25EB"/>
    <w:rsid w:val="004C2995"/>
    <w:rsid w:val="004C3055"/>
    <w:rsid w:val="004C33C2"/>
    <w:rsid w:val="004C3522"/>
    <w:rsid w:val="004C4030"/>
    <w:rsid w:val="004C43D7"/>
    <w:rsid w:val="004C45D7"/>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87C"/>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257"/>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EF0"/>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349"/>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4FD2"/>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194"/>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6F7E45"/>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A4C"/>
    <w:rsid w:val="00734E75"/>
    <w:rsid w:val="0073522A"/>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FB6"/>
    <w:rsid w:val="0075077F"/>
    <w:rsid w:val="007507ED"/>
    <w:rsid w:val="00750C4E"/>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374"/>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610"/>
    <w:rsid w:val="008A0946"/>
    <w:rsid w:val="008A0BAF"/>
    <w:rsid w:val="008A0E76"/>
    <w:rsid w:val="008A14D5"/>
    <w:rsid w:val="008A1B35"/>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756"/>
    <w:rsid w:val="008C792E"/>
    <w:rsid w:val="008C79DC"/>
    <w:rsid w:val="008C7B80"/>
    <w:rsid w:val="008C7B8F"/>
    <w:rsid w:val="008C7C8C"/>
    <w:rsid w:val="008D06BA"/>
    <w:rsid w:val="008D0D55"/>
    <w:rsid w:val="008D0E61"/>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05"/>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7039"/>
    <w:rsid w:val="009D733D"/>
    <w:rsid w:val="009D7E11"/>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D2E"/>
    <w:rsid w:val="00A30E0D"/>
    <w:rsid w:val="00A30E73"/>
    <w:rsid w:val="00A3105A"/>
    <w:rsid w:val="00A31538"/>
    <w:rsid w:val="00A315EB"/>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2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7FD"/>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EC6"/>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81"/>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3D44"/>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01D"/>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41F2"/>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B59"/>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1B"/>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CA1"/>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386"/>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98B"/>
    <w:rsid w:val="00F43E71"/>
    <w:rsid w:val="00F43F03"/>
    <w:rsid w:val="00F43FA1"/>
    <w:rsid w:val="00F4493F"/>
    <w:rsid w:val="00F4548E"/>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3B8"/>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35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2D98"/>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37"/>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16BB5-80DF-4DA8-BDBC-F132B08D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2024-04-08T08:45:00Z</dcterms:created>
  <dcterms:modified xsi:type="dcterms:W3CDTF">2024-04-08T08:45:00Z</dcterms:modified>
</cp:coreProperties>
</file>